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81" w:rsidRPr="00CD3D65" w:rsidRDefault="00A00D81" w:rsidP="00A00D81">
      <w:pPr>
        <w:pStyle w:val="ConsNonformat"/>
        <w:rPr>
          <w:rFonts w:ascii="Times New Roman" w:hAnsi="Times New Roman"/>
          <w:b/>
          <w:sz w:val="28"/>
          <w:szCs w:val="28"/>
        </w:rPr>
      </w:pPr>
      <w:r w:rsidRPr="00CD3D65"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00D81" w:rsidRPr="00CD3D65" w:rsidTr="00830FAB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00D81" w:rsidRPr="00CD3D65" w:rsidRDefault="00A00D81" w:rsidP="00830FAB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D65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</w:tbl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 w:rsidRPr="00CD3D65">
        <w:rPr>
          <w:rFonts w:ascii="Times New Roman" w:hAnsi="Times New Roman"/>
          <w:b/>
          <w:sz w:val="28"/>
          <w:szCs w:val="28"/>
        </w:rPr>
        <w:t>ПОСТАНОВЛЕНИЕ</w:t>
      </w:r>
    </w:p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p w:rsidR="00A00D81" w:rsidRPr="00CD3D65" w:rsidRDefault="00686B53" w:rsidP="00A00D81">
      <w:pPr>
        <w:rPr>
          <w:sz w:val="28"/>
          <w:szCs w:val="28"/>
        </w:rPr>
      </w:pPr>
      <w:r w:rsidRPr="00CD3D65">
        <w:rPr>
          <w:color w:val="000000"/>
          <w:sz w:val="28"/>
          <w:szCs w:val="28"/>
        </w:rPr>
        <w:t>20.11.2024г.</w:t>
      </w:r>
      <w:r w:rsidR="00A00D81" w:rsidRPr="00CD3D65">
        <w:rPr>
          <w:color w:val="000000"/>
          <w:sz w:val="28"/>
          <w:szCs w:val="28"/>
        </w:rPr>
        <w:t xml:space="preserve">                        </w:t>
      </w:r>
      <w:r w:rsidR="008724FB" w:rsidRPr="00CD3D65">
        <w:rPr>
          <w:color w:val="000000"/>
          <w:sz w:val="28"/>
          <w:szCs w:val="28"/>
        </w:rPr>
        <w:t xml:space="preserve">     </w:t>
      </w:r>
      <w:r w:rsidR="00A00D81" w:rsidRPr="00CD3D65">
        <w:rPr>
          <w:color w:val="000000"/>
          <w:sz w:val="28"/>
          <w:szCs w:val="28"/>
        </w:rPr>
        <w:t xml:space="preserve">    </w:t>
      </w:r>
      <w:r w:rsidRPr="00CD3D65">
        <w:rPr>
          <w:color w:val="000000"/>
          <w:sz w:val="28"/>
          <w:szCs w:val="28"/>
        </w:rPr>
        <w:t xml:space="preserve">    </w:t>
      </w:r>
      <w:r w:rsidR="00A00D81" w:rsidRPr="00CD3D65">
        <w:rPr>
          <w:color w:val="000000"/>
          <w:sz w:val="28"/>
          <w:szCs w:val="28"/>
        </w:rPr>
        <w:t xml:space="preserve">     </w:t>
      </w:r>
      <w:r w:rsidR="00A00D81" w:rsidRPr="00CD3D65">
        <w:rPr>
          <w:sz w:val="28"/>
          <w:szCs w:val="28"/>
        </w:rPr>
        <w:t xml:space="preserve">№ </w:t>
      </w:r>
      <w:r w:rsidRPr="00CD3D65">
        <w:rPr>
          <w:sz w:val="28"/>
          <w:szCs w:val="28"/>
        </w:rPr>
        <w:t>214</w:t>
      </w:r>
      <w:r w:rsidR="00A00D81" w:rsidRPr="00CD3D65">
        <w:rPr>
          <w:sz w:val="28"/>
          <w:szCs w:val="28"/>
        </w:rPr>
        <w:t xml:space="preserve">       </w:t>
      </w:r>
      <w:bookmarkStart w:id="0" w:name="_GoBack"/>
      <w:bookmarkEnd w:id="0"/>
      <w:r w:rsidR="00A00D81" w:rsidRPr="00CD3D65">
        <w:rPr>
          <w:sz w:val="28"/>
          <w:szCs w:val="28"/>
        </w:rPr>
        <w:t xml:space="preserve">                             х. Недвиговка</w:t>
      </w:r>
    </w:p>
    <w:p w:rsidR="006A31E2" w:rsidRPr="00CD3D65" w:rsidRDefault="006A31E2" w:rsidP="00096CF4">
      <w:pPr>
        <w:rPr>
          <w:sz w:val="28"/>
          <w:szCs w:val="28"/>
        </w:rPr>
      </w:pPr>
    </w:p>
    <w:p w:rsidR="00C4463F" w:rsidRPr="00CD3D65" w:rsidRDefault="00C4463F" w:rsidP="00A00D81">
      <w:pPr>
        <w:jc w:val="center"/>
        <w:rPr>
          <w:b/>
          <w:bCs/>
          <w:sz w:val="28"/>
          <w:szCs w:val="28"/>
        </w:rPr>
      </w:pPr>
      <w:r w:rsidRPr="00CD3D65">
        <w:rPr>
          <w:b/>
          <w:bCs/>
          <w:color w:val="000000"/>
          <w:sz w:val="28"/>
          <w:szCs w:val="28"/>
        </w:rPr>
        <w:t>Об утверждении П</w:t>
      </w:r>
      <w:r w:rsidRPr="00CD3D65">
        <w:rPr>
          <w:b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CD3D65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D3D6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CD3D65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EC4EA2" w:rsidRPr="00CD3D65">
        <w:rPr>
          <w:b/>
          <w:bCs/>
          <w:color w:val="000000"/>
          <w:sz w:val="28"/>
          <w:szCs w:val="28"/>
        </w:rPr>
        <w:t>Недвиговского</w:t>
      </w:r>
      <w:r w:rsidRPr="00CD3D65">
        <w:rPr>
          <w:b/>
          <w:bCs/>
          <w:color w:val="000000"/>
          <w:sz w:val="28"/>
          <w:szCs w:val="28"/>
        </w:rPr>
        <w:t xml:space="preserve"> сельского поселения на 202</w:t>
      </w:r>
      <w:r w:rsidR="003122EF" w:rsidRPr="00CD3D65">
        <w:rPr>
          <w:b/>
          <w:bCs/>
          <w:color w:val="000000"/>
          <w:sz w:val="28"/>
          <w:szCs w:val="28"/>
        </w:rPr>
        <w:t>5</w:t>
      </w:r>
      <w:r w:rsidRPr="00CD3D65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D3D65" w:rsidRDefault="00C4463F" w:rsidP="00096CF4">
      <w:pPr>
        <w:ind w:right="283"/>
        <w:rPr>
          <w:color w:val="000000"/>
          <w:sz w:val="28"/>
          <w:szCs w:val="28"/>
        </w:rPr>
      </w:pPr>
    </w:p>
    <w:p w:rsidR="00C4463F" w:rsidRPr="00CD3D65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В соответствии со статьей 44 Федерального закона от 31.07.2020           № 248-ФЗ «О государственном контроле (надзоре) и муниципальном контроле в Российской Федерации»,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CD3D65">
        <w:rPr>
          <w:color w:val="000000"/>
          <w:sz w:val="28"/>
          <w:szCs w:val="28"/>
        </w:rPr>
        <w:t xml:space="preserve"> 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A00D81" w:rsidRPr="00CD3D65">
        <w:rPr>
          <w:color w:val="000000"/>
          <w:sz w:val="28"/>
          <w:szCs w:val="28"/>
          <w:shd w:val="clear" w:color="auto" w:fill="FFFFFF"/>
        </w:rPr>
        <w:t>Недвиговского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CD3D6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00D81" w:rsidRPr="00CD3D65">
        <w:rPr>
          <w:bCs/>
          <w:color w:val="000000"/>
          <w:sz w:val="28"/>
          <w:szCs w:val="28"/>
          <w:shd w:val="clear" w:color="auto" w:fill="FFFFFF"/>
        </w:rPr>
        <w:t>02.08.2022 № 34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Pr="00CD3D65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A00D81" w:rsidRPr="00CD3D65">
        <w:rPr>
          <w:bCs/>
          <w:color w:val="000000"/>
          <w:sz w:val="28"/>
          <w:szCs w:val="28"/>
        </w:rPr>
        <w:t>Недвиговского</w:t>
      </w:r>
      <w:r w:rsidRPr="00CD3D65">
        <w:rPr>
          <w:bCs/>
          <w:color w:val="000000"/>
          <w:sz w:val="28"/>
          <w:szCs w:val="28"/>
        </w:rPr>
        <w:t xml:space="preserve"> сельского поселения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», Администрация </w:t>
      </w:r>
      <w:r w:rsidR="00A00D81" w:rsidRPr="00CD3D65">
        <w:rPr>
          <w:bCs/>
          <w:color w:val="000000"/>
          <w:sz w:val="28"/>
          <w:szCs w:val="28"/>
          <w:shd w:val="clear" w:color="auto" w:fill="FFFFFF"/>
        </w:rPr>
        <w:t>Недвиговского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C4463F" w:rsidRPr="00CD3D65" w:rsidRDefault="00C4463F" w:rsidP="00096CF4">
      <w:pPr>
        <w:ind w:right="283" w:firstLine="709"/>
        <w:jc w:val="both"/>
        <w:rPr>
          <w:b/>
          <w:color w:val="000000"/>
          <w:sz w:val="28"/>
          <w:szCs w:val="28"/>
        </w:rPr>
      </w:pPr>
      <w:r w:rsidRPr="00CD3D65">
        <w:rPr>
          <w:b/>
          <w:color w:val="000000"/>
          <w:sz w:val="28"/>
          <w:szCs w:val="28"/>
        </w:rPr>
        <w:t xml:space="preserve"> </w:t>
      </w:r>
    </w:p>
    <w:p w:rsidR="00C4463F" w:rsidRPr="00CD3D65" w:rsidRDefault="00C4463F" w:rsidP="00096CF4">
      <w:pPr>
        <w:ind w:right="283"/>
        <w:jc w:val="center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постановляет:</w:t>
      </w:r>
    </w:p>
    <w:p w:rsidR="00C4463F" w:rsidRPr="00CD3D65" w:rsidRDefault="00C4463F" w:rsidP="00096CF4">
      <w:pPr>
        <w:ind w:right="283" w:firstLine="709"/>
        <w:jc w:val="both"/>
        <w:rPr>
          <w:color w:val="000000"/>
          <w:sz w:val="28"/>
          <w:szCs w:val="28"/>
        </w:rPr>
      </w:pPr>
    </w:p>
    <w:p w:rsidR="00C4463F" w:rsidRPr="00CD3D65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1. Утвердить П</w:t>
      </w:r>
      <w:r w:rsidRPr="00CD3D65">
        <w:rPr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CD3D65">
        <w:rPr>
          <w:color w:val="000000"/>
          <w:sz w:val="28"/>
          <w:szCs w:val="28"/>
        </w:rPr>
        <w:t xml:space="preserve"> муниципального контроля</w:t>
      </w:r>
      <w:r w:rsidRPr="00CD3D65">
        <w:rPr>
          <w:color w:val="000000"/>
          <w:spacing w:val="-6"/>
          <w:sz w:val="28"/>
          <w:szCs w:val="28"/>
        </w:rPr>
        <w:t xml:space="preserve"> </w:t>
      </w:r>
      <w:r w:rsidRPr="00CD3D65">
        <w:rPr>
          <w:color w:val="000000"/>
          <w:sz w:val="28"/>
          <w:szCs w:val="28"/>
        </w:rPr>
        <w:t xml:space="preserve">в сфере благоустройства на территории </w:t>
      </w:r>
      <w:r w:rsidR="00A00D81" w:rsidRPr="00CD3D65">
        <w:rPr>
          <w:bCs/>
          <w:color w:val="000000"/>
          <w:sz w:val="28"/>
          <w:szCs w:val="28"/>
        </w:rPr>
        <w:t>Недвиговского</w:t>
      </w:r>
      <w:r w:rsidRPr="00CD3D65">
        <w:rPr>
          <w:bCs/>
          <w:color w:val="000000"/>
          <w:sz w:val="28"/>
          <w:szCs w:val="28"/>
        </w:rPr>
        <w:t xml:space="preserve"> сельского поселения</w:t>
      </w:r>
      <w:r w:rsidRPr="00CD3D65">
        <w:rPr>
          <w:color w:val="000000"/>
          <w:sz w:val="28"/>
          <w:szCs w:val="28"/>
        </w:rPr>
        <w:t xml:space="preserve"> на 202</w:t>
      </w:r>
      <w:r w:rsidR="003122EF" w:rsidRPr="00CD3D65">
        <w:rPr>
          <w:color w:val="000000"/>
          <w:sz w:val="28"/>
          <w:szCs w:val="28"/>
        </w:rPr>
        <w:t>5</w:t>
      </w:r>
      <w:r w:rsidRPr="00CD3D65">
        <w:rPr>
          <w:color w:val="000000"/>
          <w:sz w:val="28"/>
          <w:szCs w:val="28"/>
        </w:rPr>
        <w:t xml:space="preserve"> год согласно приложению.</w:t>
      </w:r>
    </w:p>
    <w:p w:rsidR="00C4463F" w:rsidRPr="00CD3D65" w:rsidRDefault="00C4463F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D65">
        <w:rPr>
          <w:sz w:val="28"/>
          <w:szCs w:val="28"/>
        </w:rPr>
        <w:t xml:space="preserve">2. </w:t>
      </w:r>
      <w:r w:rsidR="00A00D81" w:rsidRPr="00CD3D65">
        <w:rPr>
          <w:color w:val="000000"/>
          <w:sz w:val="28"/>
          <w:szCs w:val="28"/>
        </w:rPr>
        <w:t>Постановление вступает в силу со дня его подписания, применяется к правоотношениям, возникшим с 1.01.202</w:t>
      </w:r>
      <w:r w:rsidR="003122EF" w:rsidRPr="00CD3D65">
        <w:rPr>
          <w:color w:val="000000"/>
          <w:sz w:val="28"/>
          <w:szCs w:val="28"/>
        </w:rPr>
        <w:t>5</w:t>
      </w:r>
      <w:r w:rsidR="00A00D81" w:rsidRPr="00CD3D65">
        <w:rPr>
          <w:color w:val="000000"/>
          <w:sz w:val="28"/>
          <w:szCs w:val="28"/>
        </w:rPr>
        <w:t>г., и подлежит обнародованию в установленном порядке</w:t>
      </w:r>
      <w:r w:rsidRPr="00CD3D65">
        <w:rPr>
          <w:color w:val="000000"/>
          <w:sz w:val="28"/>
          <w:szCs w:val="28"/>
        </w:rPr>
        <w:t>.</w:t>
      </w:r>
    </w:p>
    <w:p w:rsidR="00C4463F" w:rsidRPr="00CD3D65" w:rsidRDefault="00096CF4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D65">
        <w:rPr>
          <w:rFonts w:cs="Tahoma"/>
          <w:color w:val="000000"/>
          <w:kern w:val="2"/>
          <w:sz w:val="28"/>
          <w:szCs w:val="28"/>
          <w:lang w:eastAsia="en-US"/>
        </w:rPr>
        <w:t>3</w:t>
      </w:r>
      <w:r w:rsidR="00C4463F" w:rsidRPr="00CD3D65">
        <w:rPr>
          <w:rFonts w:cs="Tahoma"/>
          <w:color w:val="000000"/>
          <w:kern w:val="2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  <w:r w:rsidR="00C4463F" w:rsidRPr="00CD3D65">
        <w:rPr>
          <w:color w:val="000000"/>
          <w:sz w:val="28"/>
          <w:szCs w:val="28"/>
        </w:rPr>
        <w:t xml:space="preserve"> </w:t>
      </w:r>
    </w:p>
    <w:p w:rsidR="00C4463F" w:rsidRPr="00CD3D65" w:rsidRDefault="00C4463F" w:rsidP="00096CF4">
      <w:pPr>
        <w:rPr>
          <w:color w:val="000000"/>
          <w:sz w:val="28"/>
          <w:szCs w:val="28"/>
        </w:rPr>
      </w:pPr>
    </w:p>
    <w:p w:rsidR="00096CF4" w:rsidRPr="00CD3D65" w:rsidRDefault="00A00D81" w:rsidP="00096CF4">
      <w:pPr>
        <w:tabs>
          <w:tab w:val="left" w:pos="993"/>
        </w:tabs>
        <w:jc w:val="both"/>
        <w:rPr>
          <w:sz w:val="28"/>
          <w:szCs w:val="28"/>
        </w:rPr>
      </w:pPr>
      <w:r w:rsidRPr="00CD3D65">
        <w:rPr>
          <w:sz w:val="28"/>
          <w:szCs w:val="28"/>
        </w:rPr>
        <w:t>Г</w:t>
      </w:r>
      <w:r w:rsidR="00096CF4" w:rsidRPr="00CD3D65">
        <w:rPr>
          <w:sz w:val="28"/>
          <w:szCs w:val="28"/>
        </w:rPr>
        <w:t>лавы Администрации</w:t>
      </w:r>
    </w:p>
    <w:p w:rsidR="00DF4195" w:rsidRPr="00C4463F" w:rsidRDefault="00A00D81" w:rsidP="00096CF4">
      <w:pPr>
        <w:tabs>
          <w:tab w:val="left" w:pos="993"/>
        </w:tabs>
        <w:jc w:val="both"/>
        <w:rPr>
          <w:color w:val="000000"/>
          <w:sz w:val="28"/>
        </w:rPr>
      </w:pPr>
      <w:r w:rsidRPr="00CD3D65">
        <w:rPr>
          <w:sz w:val="28"/>
          <w:szCs w:val="28"/>
        </w:rPr>
        <w:t>Недвиговского</w:t>
      </w:r>
      <w:r w:rsidR="00096CF4" w:rsidRPr="00CD3D65">
        <w:rPr>
          <w:sz w:val="28"/>
          <w:szCs w:val="28"/>
        </w:rPr>
        <w:t xml:space="preserve"> сельского поселения                                    </w:t>
      </w:r>
      <w:r w:rsidRPr="00CD3D65">
        <w:rPr>
          <w:sz w:val="28"/>
          <w:szCs w:val="28"/>
        </w:rPr>
        <w:t>Е.Е. Харахашян</w:t>
      </w:r>
      <w:r w:rsidR="00DF4195">
        <w:rPr>
          <w:color w:val="000000"/>
          <w:sz w:val="28"/>
        </w:rPr>
        <w:br w:type="page"/>
      </w:r>
    </w:p>
    <w:p w:rsidR="00C4463F" w:rsidRPr="00096CF4" w:rsidRDefault="00C4463F" w:rsidP="00A00D81">
      <w:pPr>
        <w:tabs>
          <w:tab w:val="num" w:pos="200"/>
        </w:tabs>
        <w:ind w:left="5103"/>
        <w:jc w:val="center"/>
        <w:outlineLvl w:val="0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lastRenderedPageBreak/>
        <w:t>Приложение</w:t>
      </w:r>
      <w:r w:rsidR="00A00D81">
        <w:rPr>
          <w:color w:val="000000"/>
          <w:sz w:val="28"/>
          <w:szCs w:val="28"/>
        </w:rPr>
        <w:t xml:space="preserve"> </w:t>
      </w:r>
      <w:r w:rsidRPr="00096CF4">
        <w:rPr>
          <w:color w:val="000000"/>
          <w:sz w:val="28"/>
          <w:szCs w:val="28"/>
        </w:rPr>
        <w:t xml:space="preserve">к постановлению </w:t>
      </w:r>
      <w:r w:rsidR="00DF4195" w:rsidRPr="00096CF4">
        <w:rPr>
          <w:color w:val="000000"/>
          <w:sz w:val="28"/>
          <w:szCs w:val="28"/>
        </w:rPr>
        <w:t>А</w:t>
      </w:r>
      <w:r w:rsidRPr="00096CF4">
        <w:rPr>
          <w:color w:val="000000"/>
          <w:sz w:val="28"/>
          <w:szCs w:val="28"/>
        </w:rPr>
        <w:t>дминистрации</w:t>
      </w:r>
      <w:r w:rsidR="00A00D81">
        <w:rPr>
          <w:color w:val="000000"/>
          <w:sz w:val="28"/>
          <w:szCs w:val="28"/>
        </w:rPr>
        <w:t xml:space="preserve"> </w:t>
      </w:r>
      <w:r w:rsidR="00A00D81">
        <w:rPr>
          <w:bCs/>
          <w:color w:val="000000"/>
          <w:sz w:val="28"/>
          <w:szCs w:val="28"/>
        </w:rPr>
        <w:t>Недвиговского</w:t>
      </w:r>
      <w:r w:rsidRPr="00096CF4">
        <w:rPr>
          <w:bCs/>
          <w:color w:val="000000"/>
          <w:sz w:val="28"/>
          <w:szCs w:val="28"/>
        </w:rPr>
        <w:t xml:space="preserve"> сельского поселения</w:t>
      </w:r>
    </w:p>
    <w:p w:rsidR="00C4463F" w:rsidRPr="00096CF4" w:rsidRDefault="00C4463F" w:rsidP="00A00D81">
      <w:pPr>
        <w:ind w:left="5103"/>
        <w:jc w:val="center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t xml:space="preserve">от </w:t>
      </w:r>
      <w:r w:rsidR="00686B53">
        <w:rPr>
          <w:color w:val="000000"/>
          <w:sz w:val="28"/>
          <w:szCs w:val="28"/>
        </w:rPr>
        <w:t>20.11.2024</w:t>
      </w:r>
      <w:r w:rsidRPr="00096CF4">
        <w:rPr>
          <w:color w:val="000000"/>
          <w:sz w:val="28"/>
          <w:szCs w:val="28"/>
        </w:rPr>
        <w:t xml:space="preserve"> № </w:t>
      </w:r>
      <w:r w:rsidR="00686B53">
        <w:rPr>
          <w:color w:val="000000"/>
          <w:sz w:val="28"/>
          <w:szCs w:val="28"/>
        </w:rPr>
        <w:t>214</w:t>
      </w:r>
    </w:p>
    <w:p w:rsidR="00C4463F" w:rsidRPr="00C4463F" w:rsidRDefault="00C4463F" w:rsidP="00096CF4">
      <w:pPr>
        <w:jc w:val="center"/>
        <w:rPr>
          <w:b/>
          <w:bCs/>
          <w:color w:val="000000"/>
          <w:sz w:val="28"/>
          <w:szCs w:val="28"/>
        </w:rPr>
      </w:pPr>
    </w:p>
    <w:p w:rsidR="00C4463F" w:rsidRPr="00C4463F" w:rsidRDefault="00C4463F" w:rsidP="00096CF4">
      <w:pPr>
        <w:jc w:val="center"/>
        <w:rPr>
          <w:color w:val="000000"/>
          <w:sz w:val="28"/>
          <w:szCs w:val="28"/>
        </w:rPr>
      </w:pPr>
      <w:r w:rsidRPr="00C4463F">
        <w:rPr>
          <w:b/>
          <w:bCs/>
          <w:color w:val="000000"/>
          <w:sz w:val="28"/>
          <w:szCs w:val="28"/>
        </w:rPr>
        <w:t>П</w:t>
      </w:r>
      <w:r w:rsidRPr="00C4463F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C4463F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4463F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A00D81">
        <w:rPr>
          <w:b/>
          <w:bCs/>
          <w:color w:val="000000"/>
          <w:sz w:val="28"/>
          <w:szCs w:val="28"/>
        </w:rPr>
        <w:t>Недвиговского</w:t>
      </w:r>
      <w:r w:rsidRPr="00C4463F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096CF4">
        <w:rPr>
          <w:b/>
          <w:bCs/>
          <w:color w:val="000000"/>
          <w:sz w:val="28"/>
          <w:szCs w:val="28"/>
        </w:rPr>
        <w:t xml:space="preserve"> </w:t>
      </w:r>
      <w:r w:rsidRPr="00C4463F">
        <w:rPr>
          <w:b/>
          <w:bCs/>
          <w:color w:val="000000"/>
          <w:sz w:val="28"/>
          <w:szCs w:val="28"/>
        </w:rPr>
        <w:t>на 202</w:t>
      </w:r>
      <w:r w:rsidR="003122EF">
        <w:rPr>
          <w:b/>
          <w:bCs/>
          <w:color w:val="000000"/>
          <w:sz w:val="28"/>
          <w:szCs w:val="28"/>
        </w:rPr>
        <w:t>5</w:t>
      </w:r>
      <w:r w:rsidRPr="00C4463F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4463F" w:rsidRDefault="00C4463F" w:rsidP="00096CF4">
      <w:pPr>
        <w:shd w:val="clear" w:color="auto" w:fill="FFFFFF"/>
        <w:rPr>
          <w:color w:val="000000"/>
          <w:sz w:val="28"/>
          <w:szCs w:val="28"/>
        </w:rPr>
      </w:pP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color w:val="000000"/>
          <w:sz w:val="28"/>
          <w:szCs w:val="28"/>
        </w:rPr>
        <w:t xml:space="preserve"> на 202</w:t>
      </w:r>
      <w:r w:rsidR="003122EF">
        <w:rPr>
          <w:color w:val="000000"/>
          <w:sz w:val="28"/>
          <w:szCs w:val="28"/>
        </w:rPr>
        <w:t>5</w:t>
      </w:r>
      <w:r w:rsidRPr="00C4463F">
        <w:rPr>
          <w:color w:val="000000"/>
          <w:sz w:val="28"/>
          <w:szCs w:val="28"/>
        </w:rPr>
        <w:t xml:space="preserve"> год (далее также – Программа профилактики).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C4463F">
        <w:rPr>
          <w:color w:val="000000"/>
          <w:sz w:val="28"/>
          <w:szCs w:val="28"/>
        </w:rPr>
        <w:t>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C4463F">
        <w:rPr>
          <w:color w:val="000000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C4463F">
        <w:rPr>
          <w:color w:val="000000"/>
          <w:sz w:val="28"/>
          <w:szCs w:val="28"/>
        </w:rPr>
        <w:t xml:space="preserve"> Правил благоустройства</w:t>
      </w:r>
      <w:r w:rsidRPr="00C4463F">
        <w:rPr>
          <w:rStyle w:val="ac"/>
          <w:color w:val="000000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C4463F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</w:t>
      </w:r>
      <w:r w:rsidRPr="00C4463F">
        <w:rPr>
          <w:color w:val="000000"/>
          <w:sz w:val="28"/>
          <w:szCs w:val="28"/>
          <w:shd w:val="clear" w:color="auto" w:fill="FFFFFF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iCs/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(далее также – Администрация или контрольный орган) </w:t>
      </w:r>
      <w:r w:rsidRPr="00C4463F">
        <w:rPr>
          <w:color w:val="000000"/>
          <w:sz w:val="28"/>
          <w:szCs w:val="28"/>
        </w:rPr>
        <w:t>на системной основе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обязательные требования по уборке территории </w:t>
      </w:r>
      <w:r w:rsidR="00EC4EA2">
        <w:rPr>
          <w:color w:val="000000"/>
          <w:sz w:val="28"/>
          <w:szCs w:val="28"/>
        </w:rPr>
        <w:t>Недвиговского</w:t>
      </w:r>
      <w:r>
        <w:rPr>
          <w:color w:val="000000"/>
          <w:sz w:val="28"/>
          <w:szCs w:val="28"/>
        </w:rPr>
        <w:t xml:space="preserve"> сельского поселения в летний период, включая обязательные требования по </w:t>
      </w:r>
      <w:r>
        <w:rPr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:rsidR="00C4463F" w:rsidRP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C4463F" w:rsidRDefault="00C4463F" w:rsidP="00096CF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i/>
          <w:iCs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 w:rsidRPr="00C4463F"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 w:rsidRPr="00C4463F">
        <w:rPr>
          <w:color w:val="000000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организация и проведение профилактических мероприятий с учетом состояния подконтрольной среды</w:t>
      </w:r>
      <w:r w:rsidRPr="00C4463F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 w:rsidRPr="00C4463F">
        <w:rPr>
          <w:color w:val="000000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3. Перечень профилактических мероприятий,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сроки (периодичность) их проведения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90"/>
        <w:gridCol w:w="2646"/>
        <w:gridCol w:w="2274"/>
        <w:gridCol w:w="1990"/>
        <w:gridCol w:w="2100"/>
      </w:tblGrid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shd w:val="clear" w:color="auto" w:fill="FFFFFF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C4463F" w:rsidRPr="00096CF4" w:rsidRDefault="00C4463F" w:rsidP="00096CF4">
            <w:pPr>
              <w:shd w:val="clear" w:color="auto" w:fill="FFFFFF"/>
              <w:ind w:firstLine="18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Ежегодно, </w:t>
            </w:r>
          </w:p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или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признаках нарушений обязательных требований 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096CF4">
              <w:rPr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096CF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C4463F" w:rsidRPr="00096CF4" w:rsidRDefault="00C4463F" w:rsidP="00096CF4">
            <w:pPr>
              <w:ind w:left="62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>1. Консультирование контролируемых лиц в устной форме по телефону, по видео-конференцсвязи и на личном приеме</w:t>
            </w: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3122E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</w:t>
            </w:r>
            <w:r w:rsidR="003122EF">
              <w:rPr>
                <w:color w:val="000000"/>
                <w:lang w:eastAsia="en-US"/>
              </w:rPr>
              <w:t>г</w:t>
            </w:r>
            <w:r w:rsidRPr="00096CF4">
              <w:rPr>
                <w:color w:val="000000"/>
                <w:lang w:eastAsia="en-US"/>
              </w:rPr>
              <w:t>лавой</w:t>
            </w:r>
            <w:r w:rsidR="003122EF">
              <w:rPr>
                <w:color w:val="000000"/>
                <w:lang w:eastAsia="en-US"/>
              </w:rPr>
              <w:t xml:space="preserve"> Администрации </w:t>
            </w:r>
            <w:r w:rsidR="00EC4EA2">
              <w:rPr>
                <w:color w:val="000000"/>
                <w:lang w:eastAsia="en-US"/>
              </w:rPr>
              <w:t>Недвиговского</w:t>
            </w:r>
            <w:r w:rsidRPr="00096CF4">
              <w:rPr>
                <w:color w:val="000000"/>
                <w:lang w:eastAsia="en-US"/>
              </w:rPr>
              <w:t xml:space="preserve"> сельского поселения</w:t>
            </w:r>
            <w:r w:rsidRPr="00096CF4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t xml:space="preserve">или должностным лицом, </w:t>
            </w:r>
            <w:r w:rsidRPr="00096CF4">
              <w:rPr>
                <w:color w:val="000000"/>
                <w:lang w:eastAsia="en-US"/>
              </w:rPr>
              <w:lastRenderedPageBreak/>
              <w:t>уполномоченным осуществлять муниципальный контроль</w:t>
            </w:r>
            <w:r w:rsidRPr="00096CF4">
              <w:rPr>
                <w:color w:val="000000"/>
                <w:spacing w:val="-6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4. Показатели результативности и эффективности Программы профилактики</w:t>
      </w:r>
    </w:p>
    <w:p w:rsidR="00C4463F" w:rsidRPr="00C4463F" w:rsidRDefault="00C4463F" w:rsidP="00096CF4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C4463F" w:rsidRDefault="00C4463F" w:rsidP="00096CF4">
      <w:pPr>
        <w:jc w:val="both"/>
        <w:rPr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(если имелись случаи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096CF4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2 </w:t>
            </w: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4463F" w:rsidRDefault="00C4463F" w:rsidP="00096CF4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4463F"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Текущая (ежеквартальная)</w:t>
      </w:r>
      <w:r w:rsidR="00B11031">
        <w:rPr>
          <w:sz w:val="28"/>
          <w:szCs w:val="28"/>
        </w:rPr>
        <w:t xml:space="preserve"> и ежегодная</w:t>
      </w:r>
      <w:r>
        <w:rPr>
          <w:sz w:val="28"/>
          <w:szCs w:val="28"/>
        </w:rPr>
        <w:t xml:space="preserve"> оценка результативности и эффективности </w:t>
      </w:r>
      <w:r w:rsidRPr="00C4463F">
        <w:rPr>
          <w:color w:val="000000"/>
          <w:sz w:val="28"/>
          <w:szCs w:val="28"/>
        </w:rPr>
        <w:t xml:space="preserve">Программы профилактики осуществляется </w:t>
      </w:r>
      <w:r w:rsidR="00096CF4">
        <w:rPr>
          <w:color w:val="000000"/>
          <w:sz w:val="28"/>
          <w:szCs w:val="28"/>
        </w:rPr>
        <w:t>г</w:t>
      </w:r>
      <w:r w:rsidRPr="00C4463F">
        <w:rPr>
          <w:color w:val="000000"/>
          <w:sz w:val="28"/>
          <w:szCs w:val="28"/>
        </w:rPr>
        <w:t xml:space="preserve">лавой </w:t>
      </w:r>
      <w:r w:rsidR="00096CF4">
        <w:rPr>
          <w:color w:val="000000"/>
          <w:sz w:val="28"/>
          <w:szCs w:val="28"/>
        </w:rPr>
        <w:t>А</w:t>
      </w:r>
      <w:r w:rsidRPr="00C4463F">
        <w:rPr>
          <w:color w:val="000000"/>
          <w:sz w:val="28"/>
          <w:szCs w:val="28"/>
        </w:rPr>
        <w:t xml:space="preserve">дминистрации </w:t>
      </w:r>
      <w:r w:rsidR="00EC4EA2">
        <w:rPr>
          <w:color w:val="000000"/>
          <w:sz w:val="28"/>
          <w:szCs w:val="28"/>
        </w:rPr>
        <w:t>Недвиговского</w:t>
      </w:r>
      <w:r w:rsidRPr="00C4463F">
        <w:rPr>
          <w:color w:val="000000"/>
          <w:sz w:val="28"/>
          <w:szCs w:val="28"/>
        </w:rPr>
        <w:t xml:space="preserve"> сельского поселения.</w:t>
      </w:r>
    </w:p>
    <w:sectPr w:rsidR="00C4463F" w:rsidRPr="00C4463F" w:rsidSect="00096CF4">
      <w:footerReference w:type="even" r:id="rId8"/>
      <w:footerReference w:type="default" r:id="rId9"/>
      <w:pgSz w:w="11907" w:h="16840"/>
      <w:pgMar w:top="1134" w:right="850" w:bottom="1134" w:left="1701" w:header="425" w:footer="3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8C" w:rsidRDefault="002C2A8C">
      <w:r>
        <w:separator/>
      </w:r>
    </w:p>
  </w:endnote>
  <w:endnote w:type="continuationSeparator" w:id="0">
    <w:p w:rsidR="002C2A8C" w:rsidRDefault="002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662097">
      <w:rPr>
        <w:rStyle w:val="a7"/>
      </w:rPr>
      <w:fldChar w:fldCharType="separate"/>
    </w:r>
    <w:r w:rsidR="00662097">
      <w:rPr>
        <w:rStyle w:val="a7"/>
        <w:noProof/>
      </w:rPr>
      <w:t>1</w:t>
    </w:r>
    <w:r>
      <w:rPr>
        <w:rStyle w:val="a7"/>
      </w:rPr>
      <w:fldChar w:fldCharType="end"/>
    </w:r>
  </w:p>
  <w:p w:rsidR="002210C6" w:rsidRDefault="002210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3D65">
      <w:rPr>
        <w:rStyle w:val="a7"/>
        <w:noProof/>
      </w:rPr>
      <w:t>8</w:t>
    </w:r>
    <w:r>
      <w:rPr>
        <w:rStyle w:val="a7"/>
      </w:rPr>
      <w:fldChar w:fldCharType="end"/>
    </w:r>
  </w:p>
  <w:p w:rsidR="002210C6" w:rsidRPr="00F67D26" w:rsidRDefault="002210C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8C" w:rsidRDefault="002C2A8C">
      <w:r>
        <w:separator/>
      </w:r>
    </w:p>
  </w:footnote>
  <w:footnote w:type="continuationSeparator" w:id="0">
    <w:p w:rsidR="002C2A8C" w:rsidRDefault="002C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A97"/>
    <w:multiLevelType w:val="hybridMultilevel"/>
    <w:tmpl w:val="A2CE2962"/>
    <w:lvl w:ilvl="0" w:tplc="B498A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E7E4F"/>
    <w:multiLevelType w:val="hybridMultilevel"/>
    <w:tmpl w:val="ED5C9FBA"/>
    <w:lvl w:ilvl="0" w:tplc="D6AAE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3B"/>
    <w:rsid w:val="00001F2F"/>
    <w:rsid w:val="00003D14"/>
    <w:rsid w:val="0001039F"/>
    <w:rsid w:val="00025154"/>
    <w:rsid w:val="0002699A"/>
    <w:rsid w:val="00032548"/>
    <w:rsid w:val="000560DF"/>
    <w:rsid w:val="00066DA2"/>
    <w:rsid w:val="00076079"/>
    <w:rsid w:val="00083B22"/>
    <w:rsid w:val="00084B13"/>
    <w:rsid w:val="0008636E"/>
    <w:rsid w:val="00096CF4"/>
    <w:rsid w:val="000A0EA0"/>
    <w:rsid w:val="000B090F"/>
    <w:rsid w:val="000C3EB5"/>
    <w:rsid w:val="000E07C9"/>
    <w:rsid w:val="00102130"/>
    <w:rsid w:val="00105577"/>
    <w:rsid w:val="001072FB"/>
    <w:rsid w:val="00146FAB"/>
    <w:rsid w:val="001627AA"/>
    <w:rsid w:val="00180BF5"/>
    <w:rsid w:val="00197977"/>
    <w:rsid w:val="001C79F6"/>
    <w:rsid w:val="001E2BB1"/>
    <w:rsid w:val="001E32FC"/>
    <w:rsid w:val="001F31E0"/>
    <w:rsid w:val="001F41AB"/>
    <w:rsid w:val="001F7AAE"/>
    <w:rsid w:val="00207979"/>
    <w:rsid w:val="002210C6"/>
    <w:rsid w:val="00235CA0"/>
    <w:rsid w:val="00240848"/>
    <w:rsid w:val="00264209"/>
    <w:rsid w:val="00265C0B"/>
    <w:rsid w:val="00271C3B"/>
    <w:rsid w:val="00272BEA"/>
    <w:rsid w:val="00293907"/>
    <w:rsid w:val="002A36B2"/>
    <w:rsid w:val="002C2A8C"/>
    <w:rsid w:val="002D7132"/>
    <w:rsid w:val="002E35A9"/>
    <w:rsid w:val="002E47F9"/>
    <w:rsid w:val="002E776C"/>
    <w:rsid w:val="002F6001"/>
    <w:rsid w:val="002F7149"/>
    <w:rsid w:val="003019DA"/>
    <w:rsid w:val="00305561"/>
    <w:rsid w:val="00307189"/>
    <w:rsid w:val="003122EF"/>
    <w:rsid w:val="00317B21"/>
    <w:rsid w:val="00325254"/>
    <w:rsid w:val="003307EB"/>
    <w:rsid w:val="00331CE0"/>
    <w:rsid w:val="00345D74"/>
    <w:rsid w:val="0035418E"/>
    <w:rsid w:val="00384D26"/>
    <w:rsid w:val="00385142"/>
    <w:rsid w:val="003B7282"/>
    <w:rsid w:val="003C4BEA"/>
    <w:rsid w:val="003C76D5"/>
    <w:rsid w:val="003F5439"/>
    <w:rsid w:val="0040158D"/>
    <w:rsid w:val="004031A8"/>
    <w:rsid w:val="004033F5"/>
    <w:rsid w:val="0041048E"/>
    <w:rsid w:val="00410CE2"/>
    <w:rsid w:val="00412B77"/>
    <w:rsid w:val="00414137"/>
    <w:rsid w:val="00415F31"/>
    <w:rsid w:val="0042569C"/>
    <w:rsid w:val="00426579"/>
    <w:rsid w:val="0045266B"/>
    <w:rsid w:val="00455222"/>
    <w:rsid w:val="00463D8F"/>
    <w:rsid w:val="00477954"/>
    <w:rsid w:val="004862DE"/>
    <w:rsid w:val="0049038D"/>
    <w:rsid w:val="00493A2D"/>
    <w:rsid w:val="004945F0"/>
    <w:rsid w:val="00495B3F"/>
    <w:rsid w:val="004B752D"/>
    <w:rsid w:val="004D3999"/>
    <w:rsid w:val="004D5384"/>
    <w:rsid w:val="00505FFB"/>
    <w:rsid w:val="00513EFA"/>
    <w:rsid w:val="005305FE"/>
    <w:rsid w:val="0053689B"/>
    <w:rsid w:val="005372E7"/>
    <w:rsid w:val="00541B41"/>
    <w:rsid w:val="005444B1"/>
    <w:rsid w:val="00564F61"/>
    <w:rsid w:val="00571C0D"/>
    <w:rsid w:val="00585046"/>
    <w:rsid w:val="00592A51"/>
    <w:rsid w:val="0059776C"/>
    <w:rsid w:val="005B5C93"/>
    <w:rsid w:val="005D4075"/>
    <w:rsid w:val="005D7239"/>
    <w:rsid w:val="00603B12"/>
    <w:rsid w:val="00606129"/>
    <w:rsid w:val="00617DF6"/>
    <w:rsid w:val="006276F6"/>
    <w:rsid w:val="00650036"/>
    <w:rsid w:val="006537F4"/>
    <w:rsid w:val="00654236"/>
    <w:rsid w:val="00662097"/>
    <w:rsid w:val="00683F3E"/>
    <w:rsid w:val="00686B53"/>
    <w:rsid w:val="006A1EBE"/>
    <w:rsid w:val="006A31E2"/>
    <w:rsid w:val="006A4698"/>
    <w:rsid w:val="006A6E75"/>
    <w:rsid w:val="006B4523"/>
    <w:rsid w:val="006C6B81"/>
    <w:rsid w:val="006F2FD5"/>
    <w:rsid w:val="006F6C1C"/>
    <w:rsid w:val="00724BC4"/>
    <w:rsid w:val="0074160C"/>
    <w:rsid w:val="0074255D"/>
    <w:rsid w:val="007523DB"/>
    <w:rsid w:val="00762BBA"/>
    <w:rsid w:val="007715DE"/>
    <w:rsid w:val="007912CE"/>
    <w:rsid w:val="00797C91"/>
    <w:rsid w:val="007B3434"/>
    <w:rsid w:val="007D1009"/>
    <w:rsid w:val="007D3079"/>
    <w:rsid w:val="007E0BF9"/>
    <w:rsid w:val="007E31F6"/>
    <w:rsid w:val="007E6A19"/>
    <w:rsid w:val="0081426B"/>
    <w:rsid w:val="00830FAB"/>
    <w:rsid w:val="008420D9"/>
    <w:rsid w:val="00854324"/>
    <w:rsid w:val="008724FB"/>
    <w:rsid w:val="00875941"/>
    <w:rsid w:val="00885FED"/>
    <w:rsid w:val="00886D3C"/>
    <w:rsid w:val="008A0386"/>
    <w:rsid w:val="008A2384"/>
    <w:rsid w:val="008E1D5B"/>
    <w:rsid w:val="008E4589"/>
    <w:rsid w:val="0090062F"/>
    <w:rsid w:val="00906292"/>
    <w:rsid w:val="00920BB2"/>
    <w:rsid w:val="0093240A"/>
    <w:rsid w:val="009410F8"/>
    <w:rsid w:val="00946C9D"/>
    <w:rsid w:val="0095796E"/>
    <w:rsid w:val="00971156"/>
    <w:rsid w:val="00976FB5"/>
    <w:rsid w:val="00996AAB"/>
    <w:rsid w:val="009A7E9C"/>
    <w:rsid w:val="009B0E04"/>
    <w:rsid w:val="009B509D"/>
    <w:rsid w:val="009C18F0"/>
    <w:rsid w:val="009D1AA4"/>
    <w:rsid w:val="009D602B"/>
    <w:rsid w:val="00A00D81"/>
    <w:rsid w:val="00A03CFC"/>
    <w:rsid w:val="00A206D9"/>
    <w:rsid w:val="00A26110"/>
    <w:rsid w:val="00A35E9E"/>
    <w:rsid w:val="00A54EED"/>
    <w:rsid w:val="00A8110F"/>
    <w:rsid w:val="00AA518F"/>
    <w:rsid w:val="00AB3AB2"/>
    <w:rsid w:val="00AC4AF7"/>
    <w:rsid w:val="00AC4E50"/>
    <w:rsid w:val="00AF1FBE"/>
    <w:rsid w:val="00B03D63"/>
    <w:rsid w:val="00B10D3F"/>
    <w:rsid w:val="00B11031"/>
    <w:rsid w:val="00B33AF2"/>
    <w:rsid w:val="00B53BE3"/>
    <w:rsid w:val="00B7557C"/>
    <w:rsid w:val="00B914DF"/>
    <w:rsid w:val="00B91CB1"/>
    <w:rsid w:val="00BA28B5"/>
    <w:rsid w:val="00BB3026"/>
    <w:rsid w:val="00BB56FE"/>
    <w:rsid w:val="00BB6900"/>
    <w:rsid w:val="00BC395B"/>
    <w:rsid w:val="00BD0111"/>
    <w:rsid w:val="00BD0BFF"/>
    <w:rsid w:val="00BD2D6C"/>
    <w:rsid w:val="00BE679B"/>
    <w:rsid w:val="00BF2773"/>
    <w:rsid w:val="00BF6880"/>
    <w:rsid w:val="00BF6CB9"/>
    <w:rsid w:val="00C05990"/>
    <w:rsid w:val="00C05FF5"/>
    <w:rsid w:val="00C15CE1"/>
    <w:rsid w:val="00C177DA"/>
    <w:rsid w:val="00C303C8"/>
    <w:rsid w:val="00C324DC"/>
    <w:rsid w:val="00C43DDF"/>
    <w:rsid w:val="00C4463F"/>
    <w:rsid w:val="00C46938"/>
    <w:rsid w:val="00C708EC"/>
    <w:rsid w:val="00C721B2"/>
    <w:rsid w:val="00C76D6E"/>
    <w:rsid w:val="00C77F0E"/>
    <w:rsid w:val="00C92CB3"/>
    <w:rsid w:val="00CA397D"/>
    <w:rsid w:val="00CB1B39"/>
    <w:rsid w:val="00CB3560"/>
    <w:rsid w:val="00CC441C"/>
    <w:rsid w:val="00CD3D65"/>
    <w:rsid w:val="00CD690D"/>
    <w:rsid w:val="00D03896"/>
    <w:rsid w:val="00D26702"/>
    <w:rsid w:val="00D27E33"/>
    <w:rsid w:val="00D47C8C"/>
    <w:rsid w:val="00D50090"/>
    <w:rsid w:val="00D50178"/>
    <w:rsid w:val="00D84F6E"/>
    <w:rsid w:val="00D91C4A"/>
    <w:rsid w:val="00DA5871"/>
    <w:rsid w:val="00DB18B0"/>
    <w:rsid w:val="00DC3DC0"/>
    <w:rsid w:val="00DC7046"/>
    <w:rsid w:val="00DD0E6B"/>
    <w:rsid w:val="00DD59D9"/>
    <w:rsid w:val="00DD68F9"/>
    <w:rsid w:val="00DE7394"/>
    <w:rsid w:val="00DF4195"/>
    <w:rsid w:val="00E01978"/>
    <w:rsid w:val="00E04E18"/>
    <w:rsid w:val="00E22A91"/>
    <w:rsid w:val="00E377B8"/>
    <w:rsid w:val="00E454C6"/>
    <w:rsid w:val="00E5207B"/>
    <w:rsid w:val="00E576B3"/>
    <w:rsid w:val="00E67843"/>
    <w:rsid w:val="00E82421"/>
    <w:rsid w:val="00E85547"/>
    <w:rsid w:val="00EB7FA6"/>
    <w:rsid w:val="00EC4EA2"/>
    <w:rsid w:val="00EC6601"/>
    <w:rsid w:val="00EE4F16"/>
    <w:rsid w:val="00EF69B6"/>
    <w:rsid w:val="00F05FF6"/>
    <w:rsid w:val="00F07E79"/>
    <w:rsid w:val="00F14351"/>
    <w:rsid w:val="00F168DA"/>
    <w:rsid w:val="00F250CE"/>
    <w:rsid w:val="00F320FD"/>
    <w:rsid w:val="00F475DA"/>
    <w:rsid w:val="00F61E45"/>
    <w:rsid w:val="00F636BC"/>
    <w:rsid w:val="00F67D26"/>
    <w:rsid w:val="00F77EF7"/>
    <w:rsid w:val="00F9300E"/>
    <w:rsid w:val="00FB3753"/>
    <w:rsid w:val="00F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CBA4"/>
  <w15:chartTrackingRefBased/>
  <w15:docId w15:val="{EB7E2CCE-EF51-479F-A7F3-90E329DC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rsid w:val="00271C3B"/>
    <w:pPr>
      <w:ind w:firstLine="708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1"/>
    <w:rsid w:val="008E4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206D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206D9"/>
    <w:rPr>
      <w:rFonts w:ascii="Tahoma" w:hAnsi="Tahoma" w:cs="Tahoma"/>
      <w:sz w:val="16"/>
      <w:szCs w:val="16"/>
    </w:rPr>
  </w:style>
  <w:style w:type="character" w:styleId="aa">
    <w:name w:val="Hyperlink"/>
    <w:rsid w:val="00CC441C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CC441C"/>
    <w:rPr>
      <w:color w:val="605E5C"/>
      <w:shd w:val="clear" w:color="auto" w:fill="E1DFDD"/>
    </w:rPr>
  </w:style>
  <w:style w:type="paragraph" w:styleId="21">
    <w:name w:val="Body Text 2"/>
    <w:basedOn w:val="a"/>
    <w:link w:val="22"/>
    <w:rsid w:val="00C446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463F"/>
  </w:style>
  <w:style w:type="paragraph" w:customStyle="1" w:styleId="s1">
    <w:name w:val="s_1"/>
    <w:basedOn w:val="a"/>
    <w:rsid w:val="00C4463F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C4463F"/>
    <w:rPr>
      <w:rFonts w:ascii="Arial" w:hAnsi="Arial" w:cs="Arial"/>
    </w:rPr>
  </w:style>
  <w:style w:type="character" w:styleId="ac">
    <w:name w:val="footnote reference"/>
    <w:uiPriority w:val="99"/>
    <w:unhideWhenUsed/>
    <w:rsid w:val="00C4463F"/>
    <w:rPr>
      <w:vertAlign w:val="superscript"/>
    </w:rPr>
  </w:style>
  <w:style w:type="paragraph" w:customStyle="1" w:styleId="ConsNonformat">
    <w:name w:val="ConsNonformat"/>
    <w:rsid w:val="00A00D81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F9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6BF4-01C6-49FB-8605-0ED756DE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8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Кравченко</cp:lastModifiedBy>
  <cp:revision>2</cp:revision>
  <cp:lastPrinted>2024-11-22T09:11:00Z</cp:lastPrinted>
  <dcterms:created xsi:type="dcterms:W3CDTF">2024-11-22T09:12:00Z</dcterms:created>
  <dcterms:modified xsi:type="dcterms:W3CDTF">2024-11-22T09:12:00Z</dcterms:modified>
</cp:coreProperties>
</file>